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54" w:rsidRDefault="008A2395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附件.</w:t>
      </w:r>
    </w:p>
    <w:p w:rsidR="00F55D54" w:rsidRDefault="008A239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广东茂名健康职业学院财务开支审批流程</w:t>
      </w:r>
    </w:p>
    <w:p w:rsidR="00F55D54" w:rsidRPr="004D1F90" w:rsidRDefault="008A2395" w:rsidP="004D1F90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一、财务开支申请审批流程</w:t>
      </w:r>
    </w:p>
    <w:tbl>
      <w:tblPr>
        <w:tblpPr w:leftFromText="180" w:rightFromText="180" w:vertAnchor="page" w:horzAnchor="page" w:tblpX="2107" w:tblpY="3396"/>
        <w:tblOverlap w:val="never"/>
        <w:tblW w:w="8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164"/>
        <w:gridCol w:w="1195"/>
        <w:gridCol w:w="5647"/>
      </w:tblGrid>
      <w:tr w:rsidR="00F55D54" w:rsidTr="00FE3E0E">
        <w:trPr>
          <w:trHeight w:val="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center"/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8"/>
              </w:rPr>
              <w:t>序号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center"/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8"/>
              </w:rPr>
              <w:t>开支项目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center"/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8"/>
              </w:rPr>
              <w:t>资金额度（元）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8"/>
              </w:rPr>
              <w:t>审批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</w:rPr>
              <w:t>流程</w:t>
            </w:r>
          </w:p>
        </w:tc>
      </w:tr>
      <w:tr w:rsidR="00F55D54" w:rsidTr="00FE3E0E">
        <w:trPr>
          <w:trHeight w:val="8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包干经费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≤2000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经办人→单位（部门）负责人→财务处负责人→分管业务院领导（</w:t>
            </w:r>
            <w:r>
              <w:rPr>
                <w:rFonts w:ascii="仿宋" w:eastAsia="仿宋" w:hAnsi="仿宋" w:cs="仿宋" w:hint="eastAsia"/>
                <w:color w:val="FF0000"/>
                <w:sz w:val="24"/>
              </w:rPr>
              <w:t>知悉）</w:t>
            </w:r>
          </w:p>
        </w:tc>
      </w:tr>
      <w:tr w:rsidR="00F55D54" w:rsidTr="00FE3E0E">
        <w:trPr>
          <w:trHeight w:val="9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&gt;2000 </w:t>
            </w:r>
          </w:p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≤8000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经办人→单位（部门）负责人→财务处负责人→分管业务院领导</w:t>
            </w:r>
          </w:p>
        </w:tc>
      </w:tr>
      <w:tr w:rsidR="00F55D54" w:rsidTr="00FE3E0E">
        <w:trPr>
          <w:trHeight w:val="9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&gt;8000</w:t>
            </w:r>
          </w:p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≤15000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经办人→单位（部门）负责人→财务处负责人→分管业务院领导→分管财务院领导</w:t>
            </w:r>
          </w:p>
        </w:tc>
      </w:tr>
      <w:tr w:rsidR="00F55D54" w:rsidTr="00FE3E0E">
        <w:trPr>
          <w:trHeight w:val="8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&gt;15000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经办人→单位（部门）负责人→财务处负责人→分管业务院领导→分管财务院领导→院长</w:t>
            </w:r>
          </w:p>
        </w:tc>
      </w:tr>
      <w:tr w:rsidR="00F55D54" w:rsidTr="00FE3E0E">
        <w:trPr>
          <w:trHeight w:val="41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统管经费（含专项经费）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≤8000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经办人→单位（部门）负责人→财务处负责人→分管业务院领导</w:t>
            </w:r>
          </w:p>
        </w:tc>
      </w:tr>
      <w:tr w:rsidR="00F55D54" w:rsidTr="00FE3E0E">
        <w:trPr>
          <w:trHeight w:val="9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&gt;8000</w:t>
            </w:r>
          </w:p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≤15000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经办人→单位（部门）负责人→财务处负责人→分管业务院领导→分管财务院领导</w:t>
            </w:r>
          </w:p>
        </w:tc>
      </w:tr>
      <w:tr w:rsidR="00F55D54" w:rsidTr="00FE3E0E">
        <w:trPr>
          <w:trHeight w:val="8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&gt;15000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经办人→单位（部门）负责人→财务处负责人→分管业务院领导→分管财务院领导→院长</w:t>
            </w:r>
          </w:p>
        </w:tc>
      </w:tr>
      <w:tr w:rsidR="00F55D54" w:rsidTr="00FE3E0E">
        <w:trPr>
          <w:trHeight w:val="8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基建经费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≤10000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经办人→部门负责人→财务处负责人→分管业务院领导</w:t>
            </w:r>
          </w:p>
        </w:tc>
      </w:tr>
      <w:tr w:rsidR="00F55D54" w:rsidTr="00FE3E0E">
        <w:trPr>
          <w:trHeight w:val="8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&gt;10000</w:t>
            </w:r>
          </w:p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≤20000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经办人→部门负责人→财务处负责人→分管业务院领导→分管财务院领导</w:t>
            </w:r>
          </w:p>
        </w:tc>
      </w:tr>
      <w:tr w:rsidR="00F55D54" w:rsidTr="00FE3E0E">
        <w:trPr>
          <w:trHeight w:val="8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&gt;20000</w:t>
            </w:r>
          </w:p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＜30000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经办人→部门负责人→财务处负责人→分管业务院领导→分管财务院领导→院长</w:t>
            </w:r>
          </w:p>
        </w:tc>
      </w:tr>
      <w:tr w:rsidR="00F55D54" w:rsidTr="00FE3E0E">
        <w:trPr>
          <w:trHeight w:val="12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机动经费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经办人→单位（部门）负责人→财务处负责人→分管业务院领导→分管财务院领导→院长。</w:t>
            </w:r>
          </w:p>
        </w:tc>
      </w:tr>
    </w:tbl>
    <w:p w:rsidR="00FE3E0E" w:rsidRDefault="00FE3E0E">
      <w:pPr>
        <w:widowControl/>
        <w:jc w:val="left"/>
        <w:rPr>
          <w:szCs w:val="22"/>
        </w:rPr>
      </w:pPr>
      <w:bookmarkStart w:id="0" w:name="_GoBack"/>
      <w:bookmarkEnd w:id="0"/>
    </w:p>
    <w:p w:rsidR="00F55D54" w:rsidRDefault="00F55D54">
      <w:pPr>
        <w:ind w:firstLine="223"/>
        <w:jc w:val="left"/>
        <w:rPr>
          <w:szCs w:val="22"/>
        </w:rPr>
      </w:pPr>
    </w:p>
    <w:p w:rsidR="00F55D54" w:rsidRDefault="008A2395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二、经费支出报销审批流程</w:t>
      </w:r>
    </w:p>
    <w:tbl>
      <w:tblPr>
        <w:tblW w:w="806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1353"/>
        <w:gridCol w:w="1543"/>
        <w:gridCol w:w="4688"/>
      </w:tblGrid>
      <w:tr w:rsidR="00F55D54">
        <w:trPr>
          <w:trHeight w:val="115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center"/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8"/>
              </w:rPr>
              <w:t>序号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center"/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8"/>
              </w:rPr>
              <w:t>开支项目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center"/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8"/>
              </w:rPr>
              <w:t>资金额度（元）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/>
                <w:b/>
                <w:color w:val="000000"/>
                <w:sz w:val="28"/>
              </w:rPr>
              <w:t>审批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</w:rPr>
              <w:t>流程</w:t>
            </w:r>
          </w:p>
        </w:tc>
      </w:tr>
      <w:tr w:rsidR="00F55D54">
        <w:trPr>
          <w:trHeight w:val="44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所有经费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≤2000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经办人→单位（部门）负责人→财务处负责人</w:t>
            </w:r>
          </w:p>
        </w:tc>
      </w:tr>
      <w:tr w:rsidR="00F55D54">
        <w:trPr>
          <w:trHeight w:val="87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&gt;2000</w:t>
            </w:r>
          </w:p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≤15000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经办人→单位（部门）负责人→财务处负责人→分管财务院领导</w:t>
            </w:r>
          </w:p>
        </w:tc>
      </w:tr>
      <w:tr w:rsidR="00F55D54">
        <w:trPr>
          <w:trHeight w:val="87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&gt;15000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经办人→单位（部门）负责人→财务处负责人→分管财务院领导→院长</w:t>
            </w:r>
          </w:p>
        </w:tc>
      </w:tr>
      <w:tr w:rsidR="00F55D54">
        <w:trPr>
          <w:trHeight w:val="870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借款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≤5000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经办人→单位（部门）负责人→财务处负责人→分管业务院领导</w:t>
            </w:r>
          </w:p>
        </w:tc>
      </w:tr>
      <w:tr w:rsidR="00F55D54">
        <w:trPr>
          <w:trHeight w:val="87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&gt;5000</w:t>
            </w:r>
          </w:p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≤10000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经办人→单位（部门）负责人→财务处负责人→分管业务院领导→分管财务院领导</w:t>
            </w:r>
          </w:p>
        </w:tc>
      </w:tr>
      <w:tr w:rsidR="00F55D54">
        <w:trPr>
          <w:trHeight w:val="879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F55D54">
            <w:pPr>
              <w:spacing w:after="200" w:line="276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&gt;10000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5D54" w:rsidRDefault="008A2395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经办人→单位（部门）负责人→财务处负责人→分管业务院领导→分管财务院领导→院长</w:t>
            </w:r>
          </w:p>
        </w:tc>
      </w:tr>
    </w:tbl>
    <w:p w:rsidR="00F55D54" w:rsidRDefault="00F55D54">
      <w:pPr>
        <w:jc w:val="left"/>
        <w:rPr>
          <w:b/>
          <w:bCs/>
          <w:sz w:val="28"/>
          <w:szCs w:val="28"/>
        </w:rPr>
      </w:pPr>
    </w:p>
    <w:p w:rsidR="00F55D54" w:rsidRDefault="00F55D54">
      <w:pPr>
        <w:jc w:val="left"/>
        <w:rPr>
          <w:b/>
          <w:bCs/>
          <w:sz w:val="28"/>
          <w:szCs w:val="28"/>
        </w:rPr>
      </w:pPr>
    </w:p>
    <w:p w:rsidR="00F55D54" w:rsidRDefault="00F55D54">
      <w:pPr>
        <w:jc w:val="left"/>
        <w:rPr>
          <w:b/>
          <w:bCs/>
          <w:sz w:val="28"/>
          <w:szCs w:val="28"/>
        </w:rPr>
      </w:pPr>
    </w:p>
    <w:p w:rsidR="00F55D54" w:rsidRDefault="00F55D54">
      <w:pPr>
        <w:jc w:val="left"/>
        <w:rPr>
          <w:b/>
          <w:bCs/>
          <w:sz w:val="28"/>
          <w:szCs w:val="28"/>
        </w:rPr>
      </w:pPr>
    </w:p>
    <w:p w:rsidR="00F55D54" w:rsidRDefault="00F55D54">
      <w:pPr>
        <w:jc w:val="left"/>
        <w:rPr>
          <w:b/>
          <w:bCs/>
          <w:sz w:val="28"/>
          <w:szCs w:val="28"/>
        </w:rPr>
      </w:pPr>
    </w:p>
    <w:p w:rsidR="00184D1E" w:rsidRDefault="00184D1E"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55D54" w:rsidRDefault="008A2395">
      <w:pPr>
        <w:widowControl/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lastRenderedPageBreak/>
        <w:t>附件2.</w:t>
      </w:r>
    </w:p>
    <w:tbl>
      <w:tblPr>
        <w:tblW w:w="9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577"/>
        <w:gridCol w:w="6892"/>
      </w:tblGrid>
      <w:tr w:rsidR="00F55D54">
        <w:trPr>
          <w:trHeight w:val="673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报销单据的分类和粘贴</w:t>
            </w:r>
          </w:p>
        </w:tc>
      </w:tr>
      <w:tr w:rsidR="00F55D54">
        <w:trPr>
          <w:trHeight w:val="413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单据分类整理</w:t>
            </w:r>
          </w:p>
        </w:tc>
      </w:tr>
      <w:tr w:rsidR="00F55D54">
        <w:trPr>
          <w:trHeight w:val="618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差旅费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①差旅费报销单---②出差申请表---③发票---④票据粘贴单</w:t>
            </w:r>
          </w:p>
        </w:tc>
      </w:tr>
      <w:tr w:rsidR="00F55D54">
        <w:trPr>
          <w:trHeight w:val="962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培训（会议）费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①差旅费报销单---②完整培训（会议）文件及批示---③发票---④票据粘贴单</w:t>
            </w:r>
          </w:p>
        </w:tc>
      </w:tr>
      <w:tr w:rsidR="00F55D54">
        <w:trPr>
          <w:trHeight w:val="92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劳务、补助、工资福利发放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①结算凭证---②发放明细表</w:t>
            </w:r>
          </w:p>
        </w:tc>
      </w:tr>
      <w:tr w:rsidR="00F55D54">
        <w:trPr>
          <w:trHeight w:val="101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零星物资采购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①结算凭证---②资金使用申请表---③若经过招标附招标材料---④发票、清单（发票没有详细项目）---⑤验收手续或报告---⑥票据粘贴单</w:t>
            </w:r>
          </w:p>
        </w:tc>
      </w:tr>
      <w:tr w:rsidR="00F55D54">
        <w:trPr>
          <w:trHeight w:val="145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设备项目款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①结算凭证---②资金使用申请表---③大于等于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3万院长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办公会议纪要、大于等于5万党委会议纪要---④采购立项审批表---⑤中标通知书---⑥合同---⑦验收报告---⑧资产表（预付款7、8点不要)---⑨发票---⑩票据粘贴单</w:t>
            </w:r>
          </w:p>
        </w:tc>
      </w:tr>
      <w:tr w:rsidR="00F55D54">
        <w:trPr>
          <w:trHeight w:val="146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基建工程款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①结算凭证---②资金使用申请表---③大于等于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3万院长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办公会议纪要、大于等于5万党委会议纪要---④付款通知书---⑤进度款（投审中心）---⑥首次附立项、招投标、合同等材料---⑦发票---⑧票据粘贴单</w:t>
            </w:r>
          </w:p>
        </w:tc>
      </w:tr>
      <w:tr w:rsidR="00F55D54">
        <w:trPr>
          <w:trHeight w:val="5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借款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①借款单---②借款依据</w:t>
            </w:r>
          </w:p>
        </w:tc>
      </w:tr>
      <w:tr w:rsidR="00F55D54">
        <w:trPr>
          <w:trHeight w:val="64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科研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科研经费除提供上述相关项目外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另科研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开支预算表。</w:t>
            </w:r>
          </w:p>
        </w:tc>
      </w:tr>
      <w:tr w:rsidR="00F55D54">
        <w:trPr>
          <w:trHeight w:val="731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tabs>
                <w:tab w:val="left" w:pos="1513"/>
              </w:tabs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 w:bidi="ar"/>
              </w:rPr>
              <w:t>备注：1.财务开支履行先申请后使用的原则，具体按照《广东茂名健康职业学院开支审批制度》执行；2.借款不支持教职工差旅个人借款。</w:t>
            </w:r>
          </w:p>
          <w:p w:rsidR="00F55D54" w:rsidRDefault="00F55D54">
            <w:pPr>
              <w:widowControl/>
              <w:tabs>
                <w:tab w:val="left" w:pos="1513"/>
              </w:tabs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F55D54">
        <w:trPr>
          <w:trHeight w:val="448"/>
        </w:trPr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单据的粘贴</w:t>
            </w:r>
          </w:p>
        </w:tc>
      </w:tr>
      <w:tr w:rsidR="00F55D54">
        <w:trPr>
          <w:trHeight w:val="70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报销人员应该根据自己所持有单据的用途和大小把单据分类整理好。</w:t>
            </w:r>
          </w:p>
        </w:tc>
      </w:tr>
      <w:tr w:rsidR="00F55D54">
        <w:trPr>
          <w:trHeight w:val="62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票据根据单据分类整理的顺序粘贴。</w:t>
            </w:r>
          </w:p>
        </w:tc>
      </w:tr>
      <w:tr w:rsidR="00F55D54">
        <w:trPr>
          <w:trHeight w:val="50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8A23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使用财务处票据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黏贴单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从左上角开始，按从小到大依次粘贴，要确保每张票据都粘贴牢固，单据多的可分别粘贴到多张票据粘贴单上，便于财务审核保存。</w:t>
            </w:r>
          </w:p>
        </w:tc>
      </w:tr>
      <w:tr w:rsidR="00F55D54">
        <w:trPr>
          <w:trHeight w:val="469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F55D54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8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55D54" w:rsidRDefault="00F55D54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F55D54" w:rsidRDefault="00F55D54"/>
    <w:sectPr w:rsidR="00F55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A2" w:rsidRDefault="00C516A2" w:rsidP="00FE3E0E">
      <w:r>
        <w:separator/>
      </w:r>
    </w:p>
  </w:endnote>
  <w:endnote w:type="continuationSeparator" w:id="0">
    <w:p w:rsidR="00C516A2" w:rsidRDefault="00C516A2" w:rsidP="00FE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A2" w:rsidRDefault="00C516A2" w:rsidP="00FE3E0E">
      <w:r>
        <w:separator/>
      </w:r>
    </w:p>
  </w:footnote>
  <w:footnote w:type="continuationSeparator" w:id="0">
    <w:p w:rsidR="00C516A2" w:rsidRDefault="00C516A2" w:rsidP="00FE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B142C"/>
    <w:rsid w:val="00184D1E"/>
    <w:rsid w:val="004D1F90"/>
    <w:rsid w:val="008A2395"/>
    <w:rsid w:val="00943FA7"/>
    <w:rsid w:val="00B92BA2"/>
    <w:rsid w:val="00C516A2"/>
    <w:rsid w:val="00F55D54"/>
    <w:rsid w:val="00FE3E0E"/>
    <w:rsid w:val="015B15B5"/>
    <w:rsid w:val="01866721"/>
    <w:rsid w:val="092D3C27"/>
    <w:rsid w:val="0F1879F1"/>
    <w:rsid w:val="11FC3818"/>
    <w:rsid w:val="1BA11BA4"/>
    <w:rsid w:val="1C46181F"/>
    <w:rsid w:val="1C4F24A2"/>
    <w:rsid w:val="29E955BE"/>
    <w:rsid w:val="2A2803A4"/>
    <w:rsid w:val="2A8D1418"/>
    <w:rsid w:val="2D52451E"/>
    <w:rsid w:val="33F25388"/>
    <w:rsid w:val="3693312E"/>
    <w:rsid w:val="376E07D5"/>
    <w:rsid w:val="3FCC7EAC"/>
    <w:rsid w:val="41325AB9"/>
    <w:rsid w:val="420C4DE9"/>
    <w:rsid w:val="43BB3BEE"/>
    <w:rsid w:val="44505580"/>
    <w:rsid w:val="492E5E68"/>
    <w:rsid w:val="50A87711"/>
    <w:rsid w:val="521B142C"/>
    <w:rsid w:val="55B17A35"/>
    <w:rsid w:val="581B5733"/>
    <w:rsid w:val="589E3A6F"/>
    <w:rsid w:val="5C8F5DCA"/>
    <w:rsid w:val="5D666D49"/>
    <w:rsid w:val="609F643D"/>
    <w:rsid w:val="61CC7348"/>
    <w:rsid w:val="65065408"/>
    <w:rsid w:val="681F70A3"/>
    <w:rsid w:val="68744BB5"/>
    <w:rsid w:val="6DB9100F"/>
    <w:rsid w:val="71AC3E59"/>
    <w:rsid w:val="720A350B"/>
    <w:rsid w:val="73A77E23"/>
    <w:rsid w:val="74B0771F"/>
    <w:rsid w:val="799B264E"/>
    <w:rsid w:val="7A00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242</Words>
  <Characters>1381</Characters>
  <Application>Microsoft Office Word</Application>
  <DocSecurity>0</DocSecurity>
  <Lines>11</Lines>
  <Paragraphs>3</Paragraphs>
  <ScaleCrop>false</ScaleCrop>
  <Company>市教育局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cp:lastPrinted>2020-06-08T03:51:00Z</cp:lastPrinted>
  <dcterms:created xsi:type="dcterms:W3CDTF">2020-03-03T00:55:00Z</dcterms:created>
  <dcterms:modified xsi:type="dcterms:W3CDTF">2020-06-12T01:25:00Z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