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论文发表承诺书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期刊投稿了论文 （题目）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为遵守科研诚信，杜绝学术不端行为，我郑重承诺如下：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1、本文所有作者保证：本文所有资料无虚假信息，无抄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sz w:val="32"/>
          <w:szCs w:val="32"/>
        </w:rPr>
        <w:t>、剽窃他人科研成果，无捏造、篡改科研数据，无违反伦理等相关规定，无一稿多投，无署名争议等科研不端行为；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2、无“第三方”包办实验及文章的投稿和发表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，对所投期刊的真实性负责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3、所有作者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请全部列出）对文章均知情，且均亲笔签名确认；出国人员，或因事无法签字的，可在其书面授权下由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论文第一作者或通讯作者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代签，相关书面材料留存备查；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、严格遵守中国科协等发布的 《发表学术论文“五不准”》（见附件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、论文报销和奖励必须签订承诺书（一式两份，一份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存档，一份交至学院科研部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，未签订承诺书的论文不报销、不奖励。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若有学术不端行为，学院将按照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《广东茂名健康职业学院科研诚信建设制度与学术不端行为查处办法（试行）》中的有关规定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附件：发表学术论文“五不准”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第一作者签字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通讯作者签字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其他作者签字（按排名先后）：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发表学术论文“五不准”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1、不由“第三方” 代写论文。科研工作者应基于自身研究工作和真实的实验数据完成论文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撰</w:t>
      </w:r>
      <w:r>
        <w:rPr>
          <w:rFonts w:hint="eastAsia" w:ascii="仿宋_GB2312" w:hAnsi="仿宋_GB2312" w:eastAsia="仿宋_GB2312" w:cs="仿宋_GB2312"/>
          <w:sz w:val="32"/>
          <w:szCs w:val="32"/>
        </w:rPr>
        <w:t>写，坚决抵制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“第三方”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提供论文代写服务。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2、不由“第三方”代投论文。科研工作者应学习、掌握各学术期刊投稿程序，亲自完成提交论文、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评审意见的全过程，坚决抵制“第三方”提供论文代投服务。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3、不由“第三方”对论文内容进行修改。论文作者委托“第三方”进行论文语言润色，应基于作者完成的论文原稿，且仅限于对语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表达方式的完善，坚决抵制以语言润色的名义修改论文的实质内容。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4、不提供虚假同行评审人信息。科研工作者在各学术期刊发表论文如需推荐同行评审人，应确保所提供的评审人姓名、联系方式等信息真实可靠，坚决抵制同行评审环节的任何弄虚作假行为。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5、不违反论文署名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。所有论文署名作者应事先审阅并同意署名发表论文，并对论文内容负有知情同意的责任；论文起草人事先征求署名作者对论文全文的意见并征得其署名同意。论文署名的每一位作者都必须对论文有实质性学术贡献，坚决抵制无实质性学术贡献者在论文上署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本“五不准”中所述“第三方”指除作者和期刊以外的任何机构和个人；“论文代写” 指论文署名作者未来自完成论文撰写而由他人代理的行为；“论文代投”指论文署名作者未亲自完成提交论文、回应评审意见等全过程而由他人代理的行为。</w:t>
      </w: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AA2F1EB-6DB7-43D5-B5AA-7C44F03FB5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5032B38-5DF1-4581-B8C7-4462EC78A5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ZjZkZWU5Mzg1ODQ3YTc2Y2E4NTA4Zjk1MDAwN2QifQ=="/>
  </w:docVars>
  <w:rsids>
    <w:rsidRoot w:val="5C785C74"/>
    <w:rsid w:val="02FC6AF6"/>
    <w:rsid w:val="063678E6"/>
    <w:rsid w:val="08C711B3"/>
    <w:rsid w:val="118066BC"/>
    <w:rsid w:val="15720785"/>
    <w:rsid w:val="20E57AAD"/>
    <w:rsid w:val="59066A61"/>
    <w:rsid w:val="5C785C74"/>
    <w:rsid w:val="6B513865"/>
    <w:rsid w:val="6B9E3C0C"/>
    <w:rsid w:val="73E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2023-11-23T07:31:00Z</dcterms:created>
  <dc:creator>Jolene</dc:creator>
  <cp:lastModifiedBy>Jolene</cp:lastModifiedBy>
  <dcterms:modified xsi:type="dcterms:W3CDTF">2024-03-11T08:48:33Z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BC8AB07AC33841698B16152ED1D72CB9_11</vt:lpwstr>
  </property>
</Properties>
</file>