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9366">
      <w:pPr>
        <w:spacing w:line="560" w:lineRule="exact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附件３：</w:t>
      </w:r>
    </w:p>
    <w:p w14:paraId="1B22830C">
      <w:pPr>
        <w:spacing w:line="56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 w14:paraId="77FDA54C">
      <w:pPr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年度</w:t>
      </w: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  <w:t>茂名市电白区智库中心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研究课题结题及补助标准</w:t>
      </w:r>
    </w:p>
    <w:tbl>
      <w:tblPr>
        <w:tblStyle w:val="3"/>
        <w:tblpPr w:leftFromText="180" w:rightFromText="180" w:vertAnchor="text" w:horzAnchor="page" w:tblpX="1450" w:tblpY="304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566"/>
        <w:gridCol w:w="2661"/>
        <w:gridCol w:w="1737"/>
      </w:tblGrid>
      <w:tr w14:paraId="21A4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41A8002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类别</w:t>
            </w:r>
          </w:p>
        </w:tc>
        <w:tc>
          <w:tcPr>
            <w:tcW w:w="5227" w:type="dxa"/>
            <w:gridSpan w:val="2"/>
            <w:shd w:val="clear" w:color="auto" w:fill="auto"/>
            <w:vAlign w:val="center"/>
          </w:tcPr>
          <w:p w14:paraId="710C34B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成果验收标椎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14:paraId="66EFB35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补助标准</w:t>
            </w:r>
          </w:p>
          <w:p w14:paraId="061129C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千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元）</w:t>
            </w:r>
          </w:p>
        </w:tc>
      </w:tr>
      <w:tr w14:paraId="2411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95" w:type="dxa"/>
            <w:vMerge w:val="continue"/>
            <w:shd w:val="clear" w:color="auto" w:fill="auto"/>
            <w:vAlign w:val="center"/>
          </w:tcPr>
          <w:p w14:paraId="46516F4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6FA2CC2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发表论文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2DE6863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书面研究报告</w:t>
            </w:r>
          </w:p>
          <w:p w14:paraId="601EEF0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（篇）</w:t>
            </w:r>
          </w:p>
          <w:p w14:paraId="277C573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shd w:val="clear" w:color="auto" w:fill="auto"/>
            <w:vAlign w:val="center"/>
          </w:tcPr>
          <w:p w14:paraId="5A0E5E4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77A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95" w:type="dxa"/>
            <w:shd w:val="clear" w:color="auto" w:fill="auto"/>
            <w:vAlign w:val="center"/>
          </w:tcPr>
          <w:p w14:paraId="4846C23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370FF4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一般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课题</w:t>
            </w:r>
          </w:p>
          <w:p w14:paraId="65ABED0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6AD0F9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B537C6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495D46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5</w:t>
            </w:r>
          </w:p>
        </w:tc>
      </w:tr>
      <w:tr w14:paraId="2FDE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95" w:type="dxa"/>
            <w:shd w:val="clear" w:color="auto" w:fill="auto"/>
            <w:vAlign w:val="center"/>
          </w:tcPr>
          <w:p w14:paraId="090A5E7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4D88FA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重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点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课题</w:t>
            </w:r>
          </w:p>
          <w:p w14:paraId="2136DA2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21CDD85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——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711B91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51EE5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7</w:t>
            </w:r>
          </w:p>
        </w:tc>
      </w:tr>
    </w:tbl>
    <w:p w14:paraId="2999BCF1">
      <w:pPr>
        <w:rPr>
          <w:rFonts w:ascii="仿宋" w:hAnsi="仿宋" w:eastAsia="仿宋" w:cs="仿宋"/>
          <w:color w:val="000000"/>
          <w:sz w:val="24"/>
        </w:rPr>
      </w:pPr>
    </w:p>
    <w:p w14:paraId="57F09E61"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  <w:r>
        <w:rPr>
          <w:rFonts w:ascii="仿宋" w:hAnsi="仿宋" w:eastAsia="仿宋" w:cs="仿宋"/>
          <w:color w:val="000000"/>
          <w:sz w:val="24"/>
        </w:rPr>
        <w:t>一般</w:t>
      </w:r>
      <w:r>
        <w:rPr>
          <w:rFonts w:hint="eastAsia" w:ascii="仿宋" w:hAnsi="仿宋" w:eastAsia="仿宋" w:cs="仿宋"/>
          <w:color w:val="000000"/>
          <w:sz w:val="24"/>
        </w:rPr>
        <w:t>课题书面研究报告字数不少于</w:t>
      </w:r>
      <w:r>
        <w:rPr>
          <w:rFonts w:ascii="Times New Roman" w:hAnsi="Times New Roman" w:eastAsia="仿宋" w:cs="Times New Roman"/>
          <w:color w:val="000000"/>
          <w:sz w:val="24"/>
        </w:rPr>
        <w:t>5000</w:t>
      </w:r>
      <w:r>
        <w:rPr>
          <w:rFonts w:hint="eastAsia" w:ascii="仿宋" w:hAnsi="仿宋" w:eastAsia="仿宋" w:cs="仿宋"/>
          <w:color w:val="000000"/>
          <w:sz w:val="24"/>
        </w:rPr>
        <w:t>字，重</w:t>
      </w:r>
      <w:r>
        <w:rPr>
          <w:rFonts w:ascii="仿宋" w:hAnsi="仿宋" w:eastAsia="仿宋" w:cs="仿宋"/>
          <w:color w:val="000000"/>
          <w:sz w:val="24"/>
        </w:rPr>
        <w:t>点</w:t>
      </w:r>
      <w:r>
        <w:rPr>
          <w:rFonts w:hint="eastAsia" w:ascii="仿宋" w:hAnsi="仿宋" w:eastAsia="仿宋" w:cs="仿宋"/>
          <w:color w:val="000000"/>
          <w:sz w:val="24"/>
        </w:rPr>
        <w:t>课题书面研究报告字数不少于</w:t>
      </w:r>
      <w:r>
        <w:rPr>
          <w:rFonts w:ascii="Times New Roman" w:hAnsi="Times New Roman" w:eastAsia="仿宋" w:cs="Times New Roman"/>
          <w:color w:val="000000"/>
          <w:sz w:val="24"/>
        </w:rPr>
        <w:t>10000</w:t>
      </w:r>
      <w:r>
        <w:rPr>
          <w:rFonts w:hint="eastAsia" w:ascii="仿宋" w:hAnsi="仿宋" w:eastAsia="仿宋" w:cs="仿宋"/>
          <w:color w:val="000000"/>
          <w:sz w:val="24"/>
        </w:rPr>
        <w:t>字，要求实事求是，具有可操作性</w:t>
      </w:r>
      <w:r>
        <w:rPr>
          <w:rFonts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color w:val="000000"/>
          <w:sz w:val="24"/>
        </w:rPr>
        <w:t>科研补助资金采取包干形式，结项通过后一次性支付。</w:t>
      </w:r>
    </w:p>
    <w:p w14:paraId="1D35C3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5317"/>
    <w:rsid w:val="355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2024-12-24T08:47:00Z</dcterms:created>
  <dc:creator>Administrator</dc:creator>
  <cp:lastModifiedBy>Administrator</cp:lastModifiedBy>
  <dcterms:modified xsi:type="dcterms:W3CDTF">2024-12-24T08:48:43Z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967512ABD7A44FDDBC572B3666748AD7_11</vt:lpwstr>
  </property>
</Properties>
</file>